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C" w:rsidRDefault="00B015FE" w:rsidP="00F0440E">
      <w:pPr>
        <w:jc w:val="center"/>
      </w:pPr>
      <w:r>
        <w:rPr>
          <w:noProof/>
        </w:rPr>
        <w:drawing>
          <wp:inline distT="0" distB="0" distL="0" distR="0" wp14:anchorId="21CE07DF">
            <wp:extent cx="731520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:rsidR="00FE66AD" w:rsidRPr="00483882" w:rsidRDefault="00F0440E" w:rsidP="00483882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:rsidR="00FE66AD" w:rsidRDefault="00FE66AD" w:rsidP="005B5824">
      <w:pPr>
        <w:widowControl/>
        <w:ind w:firstLine="142"/>
        <w:jc w:val="both"/>
        <w:rPr>
          <w:sz w:val="28"/>
        </w:rPr>
      </w:pPr>
    </w:p>
    <w:p w:rsidR="005B5824" w:rsidRDefault="004B71B9" w:rsidP="004B71B9">
      <w:pPr>
        <w:widowControl/>
        <w:ind w:firstLine="142"/>
        <w:jc w:val="center"/>
        <w:rPr>
          <w:b/>
          <w:sz w:val="28"/>
        </w:rPr>
      </w:pPr>
      <w:proofErr w:type="gramStart"/>
      <w:r w:rsidRPr="004B71B9">
        <w:rPr>
          <w:b/>
          <w:sz w:val="28"/>
        </w:rPr>
        <w:t>Р</w:t>
      </w:r>
      <w:proofErr w:type="gramEnd"/>
      <w:r w:rsidRPr="004B71B9">
        <w:rPr>
          <w:b/>
          <w:sz w:val="28"/>
        </w:rPr>
        <w:t xml:space="preserve"> А С П О Р Я Ж Е Н И Е</w:t>
      </w:r>
    </w:p>
    <w:p w:rsidR="00483882" w:rsidRDefault="00483882" w:rsidP="00483882">
      <w:pPr>
        <w:widowControl/>
        <w:ind w:firstLine="142"/>
        <w:jc w:val="center"/>
        <w:rPr>
          <w:sz w:val="28"/>
        </w:rPr>
      </w:pPr>
    </w:p>
    <w:p w:rsidR="00483882" w:rsidRDefault="00483882" w:rsidP="00483882">
      <w:pPr>
        <w:widowControl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от________________                                                                                 </w:t>
      </w:r>
      <w:r w:rsidRPr="004B71B9">
        <w:rPr>
          <w:sz w:val="28"/>
        </w:rPr>
        <w:t>№</w:t>
      </w:r>
      <w:r>
        <w:rPr>
          <w:sz w:val="28"/>
        </w:rPr>
        <w:t xml:space="preserve"> ______</w:t>
      </w:r>
      <w:r>
        <w:rPr>
          <w:sz w:val="28"/>
          <w:u w:val="single"/>
        </w:rPr>
        <w:t xml:space="preserve">  </w:t>
      </w:r>
    </w:p>
    <w:p w:rsidR="00EF0671" w:rsidRDefault="00EF0671" w:rsidP="00EF0671">
      <w:pPr>
        <w:widowControl/>
        <w:ind w:firstLine="142"/>
        <w:jc w:val="center"/>
        <w:rPr>
          <w:sz w:val="28"/>
        </w:rPr>
      </w:pPr>
    </w:p>
    <w:p w:rsidR="00EF0671" w:rsidRDefault="00EF0671" w:rsidP="00EF0671">
      <w:pPr>
        <w:widowControl/>
        <w:ind w:firstLine="142"/>
        <w:jc w:val="center"/>
        <w:rPr>
          <w:sz w:val="28"/>
        </w:rPr>
      </w:pPr>
      <w:r w:rsidRPr="004B71B9">
        <w:rPr>
          <w:sz w:val="28"/>
        </w:rPr>
        <w:t xml:space="preserve">г. Пенза </w:t>
      </w:r>
    </w:p>
    <w:p w:rsidR="0025623F" w:rsidRPr="006A630B" w:rsidRDefault="0025623F" w:rsidP="00076A55">
      <w:pPr>
        <w:widowControl/>
        <w:ind w:left="142"/>
        <w:jc w:val="center"/>
        <w:rPr>
          <w:b/>
          <w:sz w:val="26"/>
          <w:szCs w:val="26"/>
        </w:rPr>
      </w:pPr>
    </w:p>
    <w:p w:rsidR="009373ED" w:rsidRDefault="00E2310C" w:rsidP="009373ED">
      <w:pPr>
        <w:widowControl/>
        <w:ind w:left="142"/>
        <w:jc w:val="center"/>
        <w:rPr>
          <w:b/>
          <w:sz w:val="28"/>
          <w:szCs w:val="28"/>
        </w:rPr>
      </w:pPr>
      <w:r w:rsidRPr="00E231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23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373ED">
        <w:rPr>
          <w:b/>
          <w:sz w:val="28"/>
          <w:szCs w:val="28"/>
        </w:rPr>
        <w:t xml:space="preserve">утверждении перечня должностей государственной гражданской службы в государственном органе Уполномоченный по правам человека </w:t>
      </w:r>
    </w:p>
    <w:p w:rsidR="00540592" w:rsidRPr="009373ED" w:rsidRDefault="009373ED" w:rsidP="009373ED">
      <w:pPr>
        <w:widowControl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Пензенской области в соответствии со статьей 12 Федерального закона от 25.12.2008 № 273 –ФЗ «О противодействии коррупции»</w:t>
      </w:r>
    </w:p>
    <w:p w:rsidR="00C405C9" w:rsidRDefault="00C405C9" w:rsidP="00F55FBC">
      <w:pPr>
        <w:widowControl/>
        <w:ind w:left="142"/>
        <w:jc w:val="center"/>
        <w:rPr>
          <w:b/>
          <w:sz w:val="28"/>
          <w:szCs w:val="28"/>
        </w:rPr>
      </w:pPr>
    </w:p>
    <w:p w:rsidR="00832561" w:rsidRPr="00832561" w:rsidRDefault="00C405C9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373ED">
        <w:rPr>
          <w:sz w:val="28"/>
          <w:szCs w:val="28"/>
        </w:rPr>
        <w:t xml:space="preserve">В целях реализации указа </w:t>
      </w:r>
      <w:r w:rsidRPr="00C405C9">
        <w:rPr>
          <w:sz w:val="28"/>
          <w:szCs w:val="28"/>
        </w:rPr>
        <w:t xml:space="preserve"> Президента Росс</w:t>
      </w:r>
      <w:r>
        <w:rPr>
          <w:sz w:val="28"/>
          <w:szCs w:val="28"/>
        </w:rPr>
        <w:t>ийской Феде</w:t>
      </w:r>
      <w:r w:rsidR="009373ED">
        <w:rPr>
          <w:sz w:val="28"/>
          <w:szCs w:val="28"/>
        </w:rPr>
        <w:t xml:space="preserve">рации от 21.07.2010 № 925 «О мерах по реализации отдельных положений Федерального закона «О противодействии коррупции», в соответствии со статьей 12 Федерального закона от 25.12.2008 № 273-ФЗ «О противодействии коррупции», </w:t>
      </w:r>
      <w:r w:rsidR="00832561">
        <w:rPr>
          <w:sz w:val="28"/>
          <w:szCs w:val="28"/>
        </w:rPr>
        <w:t xml:space="preserve">руководствуясь </w:t>
      </w:r>
      <w:r w:rsidR="00832561" w:rsidRPr="00832561">
        <w:rPr>
          <w:sz w:val="28"/>
          <w:szCs w:val="28"/>
        </w:rPr>
        <w:t>статьей 23 Закона Пензенской области от  10.10.2007  № 1392-ЗПО  «Об Уполномоченном по правам человека в Пенз</w:t>
      </w:r>
      <w:r w:rsidR="00832561">
        <w:rPr>
          <w:sz w:val="28"/>
          <w:szCs w:val="28"/>
        </w:rPr>
        <w:t>енской области» (с изменениями)</w:t>
      </w:r>
      <w:r w:rsidR="00832561" w:rsidRPr="00832561">
        <w:rPr>
          <w:sz w:val="28"/>
          <w:szCs w:val="28"/>
        </w:rPr>
        <w:t>:</w:t>
      </w:r>
      <w:proofErr w:type="gramEnd"/>
    </w:p>
    <w:p w:rsidR="00540592" w:rsidRPr="009373ED" w:rsidRDefault="00540592" w:rsidP="003B6854">
      <w:pPr>
        <w:pStyle w:val="a5"/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 w:rsidRPr="009373ED">
        <w:rPr>
          <w:sz w:val="28"/>
          <w:szCs w:val="28"/>
        </w:rPr>
        <w:t xml:space="preserve">Утвердить </w:t>
      </w:r>
      <w:r w:rsidR="009373ED" w:rsidRPr="009373ED">
        <w:rPr>
          <w:sz w:val="28"/>
          <w:szCs w:val="28"/>
        </w:rPr>
        <w:t>прилагаемый перечень должностей государственной гражданской службы Пензенской области, предусмотренный статьей 12 Федерального закона от 25.12.2008 № 273-</w:t>
      </w:r>
      <w:r w:rsidR="009373ED" w:rsidRPr="009373ED">
        <w:t xml:space="preserve"> </w:t>
      </w:r>
      <w:r w:rsidR="009373ED" w:rsidRPr="009373ED">
        <w:rPr>
          <w:sz w:val="28"/>
          <w:szCs w:val="28"/>
        </w:rPr>
        <w:t>ФЗ «О противодействии коррупции».</w:t>
      </w:r>
    </w:p>
    <w:p w:rsidR="009373ED" w:rsidRDefault="009373ED" w:rsidP="003B6854">
      <w:pPr>
        <w:pStyle w:val="a5"/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гражданин Российской Федерации, замещавший должность государственной гражданской службы, включенную в прилагаемый перечень, в течение двух лет со дня увольнения с государственной гражданской службы:</w:t>
      </w:r>
    </w:p>
    <w:p w:rsidR="003B6854" w:rsidRDefault="009373ED" w:rsidP="009373ED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 w:rsidR="003B6854">
        <w:rPr>
          <w:sz w:val="28"/>
          <w:szCs w:val="28"/>
        </w:rPr>
        <w:t>.</w:t>
      </w:r>
      <w:proofErr w:type="gramEnd"/>
      <w:r w:rsidR="003B6854">
        <w:rPr>
          <w:sz w:val="28"/>
          <w:szCs w:val="28"/>
        </w:rPr>
        <w:t xml:space="preserve"> </w:t>
      </w:r>
      <w:proofErr w:type="gramStart"/>
      <w:r w:rsidR="003B6854" w:rsidRPr="003B6854">
        <w:rPr>
          <w:sz w:val="28"/>
          <w:szCs w:val="28"/>
        </w:rPr>
        <w:t>и</w:t>
      </w:r>
      <w:proofErr w:type="gramEnd"/>
      <w:r w:rsidR="003B6854" w:rsidRPr="003B6854">
        <w:rPr>
          <w:sz w:val="28"/>
          <w:szCs w:val="28"/>
        </w:rPr>
        <w:t>меет право замещать на условиях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B6854" w:rsidRDefault="003B6854" w:rsidP="009373ED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B6854">
        <w:rPr>
          <w:sz w:val="28"/>
          <w:szCs w:val="28"/>
        </w:rPr>
        <w:t>о</w:t>
      </w:r>
      <w:proofErr w:type="gramEnd"/>
      <w:r w:rsidRPr="003B6854">
        <w:rPr>
          <w:sz w:val="28"/>
          <w:szCs w:val="28"/>
        </w:rPr>
        <w:t xml:space="preserve">бязан при заключении трудовых или гражданско-правовых договоров на выполнение работ (оказание услуг), указанных в </w:t>
      </w:r>
      <w:r>
        <w:rPr>
          <w:sz w:val="28"/>
          <w:szCs w:val="28"/>
        </w:rPr>
        <w:t>подпункте «а» настоящего пункта</w:t>
      </w:r>
      <w:r w:rsidRPr="003B6854">
        <w:rPr>
          <w:sz w:val="28"/>
          <w:szCs w:val="28"/>
        </w:rPr>
        <w:t>, сообщать работодателю сведения о последнем месте своей службы.</w:t>
      </w:r>
    </w:p>
    <w:p w:rsidR="00216172" w:rsidRDefault="003B6854" w:rsidP="00E2310C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172">
        <w:rPr>
          <w:sz w:val="28"/>
          <w:szCs w:val="28"/>
        </w:rPr>
        <w:t xml:space="preserve">.  </w:t>
      </w:r>
      <w:r w:rsidR="00216172" w:rsidRPr="003B6854">
        <w:rPr>
          <w:spacing w:val="-10"/>
          <w:sz w:val="28"/>
          <w:szCs w:val="28"/>
        </w:rPr>
        <w:t>Признать утратившим силу р</w:t>
      </w:r>
      <w:r w:rsidRPr="003B6854">
        <w:rPr>
          <w:spacing w:val="-10"/>
          <w:sz w:val="28"/>
          <w:szCs w:val="28"/>
        </w:rPr>
        <w:t xml:space="preserve">аспоряжение Уполномоченного от </w:t>
      </w:r>
      <w:r w:rsidR="00216172" w:rsidRPr="003B6854">
        <w:rPr>
          <w:spacing w:val="-10"/>
          <w:sz w:val="28"/>
          <w:szCs w:val="28"/>
        </w:rPr>
        <w:t>0</w:t>
      </w:r>
      <w:r w:rsidRPr="003B6854">
        <w:rPr>
          <w:spacing w:val="-10"/>
          <w:sz w:val="28"/>
          <w:szCs w:val="28"/>
        </w:rPr>
        <w:t>6.06.2011 №  32</w:t>
      </w:r>
      <w:r w:rsidR="00216172" w:rsidRPr="003B6854">
        <w:rPr>
          <w:spacing w:val="-10"/>
          <w:sz w:val="28"/>
          <w:szCs w:val="28"/>
        </w:rPr>
        <w:t>-р.</w:t>
      </w:r>
    </w:p>
    <w:p w:rsidR="00832561" w:rsidRPr="00832561" w:rsidRDefault="003B6854" w:rsidP="003B6854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32561" w:rsidRPr="00832561">
        <w:rPr>
          <w:sz w:val="28"/>
          <w:szCs w:val="28"/>
        </w:rPr>
        <w:t>Настоящее распоряжение опубликовать на официальном сайте Уполномоченного  ombudsmanpnz.ru  в информационно – телекоммуникационной сети «Интернет».</w:t>
      </w:r>
    </w:p>
    <w:p w:rsidR="00832561" w:rsidRPr="00832561" w:rsidRDefault="003B6854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5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32561" w:rsidRPr="00832561">
        <w:rPr>
          <w:sz w:val="28"/>
          <w:szCs w:val="28"/>
        </w:rPr>
        <w:t xml:space="preserve">Ознакомить с настоящим распоряжением государственных гражданских служащих </w:t>
      </w:r>
      <w:r w:rsidR="00FC4DD6">
        <w:rPr>
          <w:sz w:val="28"/>
          <w:szCs w:val="28"/>
        </w:rPr>
        <w:t xml:space="preserve"> </w:t>
      </w:r>
      <w:r w:rsidR="00832561" w:rsidRPr="00832561">
        <w:rPr>
          <w:sz w:val="28"/>
          <w:szCs w:val="28"/>
        </w:rPr>
        <w:t>Уполномоченного по правам человека в Пензенской области.</w:t>
      </w:r>
    </w:p>
    <w:p w:rsidR="00832561" w:rsidRDefault="00191867" w:rsidP="003B6854">
      <w:pPr>
        <w:widowControl/>
        <w:tabs>
          <w:tab w:val="left" w:pos="70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6854">
        <w:rPr>
          <w:sz w:val="28"/>
          <w:szCs w:val="28"/>
        </w:rPr>
        <w:t>6</w:t>
      </w:r>
      <w:r w:rsidR="00832561">
        <w:rPr>
          <w:sz w:val="28"/>
          <w:szCs w:val="28"/>
        </w:rPr>
        <w:t xml:space="preserve">. </w:t>
      </w:r>
      <w:r w:rsidR="003B68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="00832561" w:rsidRPr="00832561">
        <w:rPr>
          <w:sz w:val="28"/>
          <w:szCs w:val="28"/>
        </w:rPr>
        <w:t>Контроль за</w:t>
      </w:r>
      <w:proofErr w:type="gramEnd"/>
      <w:r w:rsidR="00832561" w:rsidRPr="00832561">
        <w:rPr>
          <w:sz w:val="28"/>
          <w:szCs w:val="28"/>
        </w:rPr>
        <w:t xml:space="preserve"> исполнением настоящего распоряжения </w:t>
      </w:r>
      <w:r w:rsidR="00832561" w:rsidRPr="00191867">
        <w:rPr>
          <w:spacing w:val="-10"/>
          <w:sz w:val="28"/>
          <w:szCs w:val="28"/>
        </w:rPr>
        <w:t>возложить на руководителя</w:t>
      </w:r>
      <w:r w:rsidR="00832561" w:rsidRPr="00832561">
        <w:rPr>
          <w:sz w:val="28"/>
          <w:szCs w:val="28"/>
        </w:rPr>
        <w:t xml:space="preserve"> аппарата  Уполномоченного по правам человека в Пензенской области.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                                                                                Е.Н. Рогова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7547EA" w:rsidRDefault="007547EA" w:rsidP="00832561">
      <w:pPr>
        <w:widowControl/>
        <w:ind w:left="142"/>
        <w:jc w:val="both"/>
        <w:rPr>
          <w:sz w:val="28"/>
          <w:szCs w:val="28"/>
        </w:rPr>
      </w:pPr>
    </w:p>
    <w:p w:rsidR="007547EA" w:rsidRDefault="007547EA" w:rsidP="00832561">
      <w:pPr>
        <w:widowControl/>
        <w:ind w:left="142"/>
        <w:jc w:val="both"/>
        <w:rPr>
          <w:sz w:val="28"/>
          <w:szCs w:val="28"/>
        </w:rPr>
      </w:pPr>
    </w:p>
    <w:p w:rsidR="007547EA" w:rsidRDefault="007547EA" w:rsidP="00832561">
      <w:pPr>
        <w:widowControl/>
        <w:ind w:left="142"/>
        <w:jc w:val="both"/>
        <w:rPr>
          <w:sz w:val="28"/>
          <w:szCs w:val="28"/>
        </w:rPr>
      </w:pPr>
    </w:p>
    <w:p w:rsidR="007547EA" w:rsidRDefault="007547EA" w:rsidP="00832561">
      <w:pPr>
        <w:widowControl/>
        <w:ind w:left="142"/>
        <w:jc w:val="both"/>
        <w:rPr>
          <w:sz w:val="28"/>
          <w:szCs w:val="28"/>
        </w:rPr>
      </w:pPr>
    </w:p>
    <w:p w:rsidR="007547EA" w:rsidRDefault="007547EA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Default="00216172" w:rsidP="00832561">
      <w:pPr>
        <w:widowControl/>
        <w:ind w:left="142"/>
        <w:jc w:val="both"/>
        <w:rPr>
          <w:sz w:val="28"/>
          <w:szCs w:val="28"/>
        </w:rPr>
      </w:pPr>
    </w:p>
    <w:p w:rsidR="00216172" w:rsidRPr="00216172" w:rsidRDefault="00216172" w:rsidP="00216172">
      <w:pPr>
        <w:widowControl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 </w:t>
      </w:r>
    </w:p>
    <w:p w:rsidR="00216172" w:rsidRPr="00216172" w:rsidRDefault="00216172" w:rsidP="00216172">
      <w:pPr>
        <w:widowControl/>
        <w:ind w:left="142"/>
        <w:jc w:val="right"/>
        <w:rPr>
          <w:sz w:val="28"/>
          <w:szCs w:val="28"/>
        </w:rPr>
      </w:pPr>
      <w:r w:rsidRPr="00216172">
        <w:rPr>
          <w:sz w:val="28"/>
          <w:szCs w:val="28"/>
        </w:rPr>
        <w:t>Утверждено</w:t>
      </w:r>
    </w:p>
    <w:p w:rsidR="00216172" w:rsidRPr="00216172" w:rsidRDefault="00216172" w:rsidP="00216172">
      <w:pPr>
        <w:widowControl/>
        <w:ind w:left="142"/>
        <w:jc w:val="right"/>
        <w:rPr>
          <w:sz w:val="28"/>
          <w:szCs w:val="28"/>
        </w:rPr>
      </w:pPr>
      <w:r w:rsidRPr="00216172">
        <w:rPr>
          <w:sz w:val="28"/>
          <w:szCs w:val="28"/>
        </w:rPr>
        <w:t>распоряжением</w:t>
      </w:r>
    </w:p>
    <w:p w:rsidR="00216172" w:rsidRPr="00216172" w:rsidRDefault="00216172" w:rsidP="00216172">
      <w:pPr>
        <w:widowControl/>
        <w:ind w:left="142"/>
        <w:jc w:val="right"/>
        <w:rPr>
          <w:sz w:val="28"/>
          <w:szCs w:val="28"/>
        </w:rPr>
      </w:pPr>
      <w:r w:rsidRPr="00216172">
        <w:rPr>
          <w:sz w:val="28"/>
          <w:szCs w:val="28"/>
        </w:rPr>
        <w:t xml:space="preserve">Уполномоченного по правам человека </w:t>
      </w:r>
      <w:proofErr w:type="gramStart"/>
      <w:r w:rsidRPr="00216172">
        <w:rPr>
          <w:sz w:val="28"/>
          <w:szCs w:val="28"/>
        </w:rPr>
        <w:t>в</w:t>
      </w:r>
      <w:proofErr w:type="gramEnd"/>
      <w:r w:rsidRPr="00216172">
        <w:rPr>
          <w:sz w:val="28"/>
          <w:szCs w:val="28"/>
        </w:rPr>
        <w:t xml:space="preserve"> </w:t>
      </w:r>
    </w:p>
    <w:p w:rsidR="00216172" w:rsidRPr="00216172" w:rsidRDefault="00216172" w:rsidP="00216172">
      <w:pPr>
        <w:widowControl/>
        <w:ind w:left="142"/>
        <w:jc w:val="right"/>
        <w:rPr>
          <w:sz w:val="28"/>
          <w:szCs w:val="28"/>
        </w:rPr>
      </w:pPr>
      <w:r w:rsidRPr="00216172">
        <w:rPr>
          <w:sz w:val="28"/>
          <w:szCs w:val="28"/>
        </w:rPr>
        <w:t>Пензенской области</w:t>
      </w:r>
    </w:p>
    <w:p w:rsidR="00216172" w:rsidRDefault="00216172" w:rsidP="00216172">
      <w:pPr>
        <w:widowControl/>
        <w:ind w:left="142"/>
        <w:jc w:val="right"/>
        <w:rPr>
          <w:sz w:val="28"/>
          <w:szCs w:val="28"/>
        </w:rPr>
      </w:pPr>
      <w:r w:rsidRPr="00216172">
        <w:rPr>
          <w:sz w:val="28"/>
          <w:szCs w:val="28"/>
        </w:rPr>
        <w:t>от «__»_______2014 года №____</w:t>
      </w:r>
    </w:p>
    <w:p w:rsidR="00216172" w:rsidRPr="00216172" w:rsidRDefault="00216172" w:rsidP="00216172">
      <w:pPr>
        <w:rPr>
          <w:sz w:val="28"/>
          <w:szCs w:val="28"/>
        </w:rPr>
      </w:pPr>
    </w:p>
    <w:p w:rsidR="00216172" w:rsidRPr="00216172" w:rsidRDefault="00216172" w:rsidP="00216172">
      <w:pPr>
        <w:rPr>
          <w:sz w:val="28"/>
          <w:szCs w:val="28"/>
        </w:rPr>
      </w:pPr>
    </w:p>
    <w:p w:rsidR="00216172" w:rsidRPr="00216172" w:rsidRDefault="00216172" w:rsidP="00216172">
      <w:pPr>
        <w:rPr>
          <w:sz w:val="28"/>
          <w:szCs w:val="28"/>
        </w:rPr>
      </w:pPr>
    </w:p>
    <w:p w:rsidR="00216172" w:rsidRDefault="00216172" w:rsidP="00216172">
      <w:pPr>
        <w:rPr>
          <w:sz w:val="28"/>
          <w:szCs w:val="28"/>
        </w:rPr>
      </w:pPr>
    </w:p>
    <w:p w:rsidR="007547EA" w:rsidRPr="007547EA" w:rsidRDefault="007547EA" w:rsidP="0075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7547EA">
        <w:rPr>
          <w:sz w:val="28"/>
          <w:szCs w:val="28"/>
        </w:rPr>
        <w:t xml:space="preserve"> должностей государственной гражданской </w:t>
      </w:r>
      <w:proofErr w:type="gramStart"/>
      <w:r w:rsidRPr="007547EA">
        <w:rPr>
          <w:sz w:val="28"/>
          <w:szCs w:val="28"/>
        </w:rPr>
        <w:t>службы</w:t>
      </w:r>
      <w:proofErr w:type="gramEnd"/>
      <w:r w:rsidRPr="007547EA">
        <w:rPr>
          <w:sz w:val="28"/>
          <w:szCs w:val="28"/>
        </w:rPr>
        <w:t xml:space="preserve"> в государственном органе Уполномоченный по правам человека</w:t>
      </w:r>
      <w:r>
        <w:rPr>
          <w:sz w:val="28"/>
          <w:szCs w:val="28"/>
        </w:rPr>
        <w:t xml:space="preserve"> </w:t>
      </w:r>
      <w:r w:rsidRPr="007547EA">
        <w:rPr>
          <w:sz w:val="28"/>
          <w:szCs w:val="28"/>
        </w:rPr>
        <w:t>Пензенской области в соответствии</w:t>
      </w:r>
    </w:p>
    <w:p w:rsidR="007547EA" w:rsidRDefault="007547EA" w:rsidP="007547EA">
      <w:pPr>
        <w:jc w:val="center"/>
        <w:rPr>
          <w:sz w:val="28"/>
          <w:szCs w:val="28"/>
        </w:rPr>
      </w:pPr>
      <w:r w:rsidRPr="007547EA">
        <w:rPr>
          <w:sz w:val="28"/>
          <w:szCs w:val="28"/>
        </w:rPr>
        <w:t>со статьей 12 Федерального закона от 25.12.2008 № 273 –ФЗ</w:t>
      </w:r>
      <w:r>
        <w:rPr>
          <w:sz w:val="28"/>
          <w:szCs w:val="28"/>
        </w:rPr>
        <w:t xml:space="preserve"> </w:t>
      </w:r>
    </w:p>
    <w:p w:rsidR="00216172" w:rsidRPr="00216172" w:rsidRDefault="007547EA" w:rsidP="007547EA">
      <w:pPr>
        <w:jc w:val="center"/>
        <w:rPr>
          <w:sz w:val="28"/>
          <w:szCs w:val="28"/>
        </w:rPr>
      </w:pPr>
      <w:bookmarkStart w:id="0" w:name="_GoBack"/>
      <w:bookmarkEnd w:id="0"/>
      <w:r w:rsidRPr="007547EA">
        <w:rPr>
          <w:sz w:val="28"/>
          <w:szCs w:val="28"/>
        </w:rPr>
        <w:t>«О противодействии коррупции»</w:t>
      </w:r>
    </w:p>
    <w:p w:rsidR="00216172" w:rsidRPr="00216172" w:rsidRDefault="00216172" w:rsidP="00216172">
      <w:pPr>
        <w:rPr>
          <w:sz w:val="28"/>
          <w:szCs w:val="28"/>
        </w:rPr>
      </w:pPr>
    </w:p>
    <w:p w:rsidR="00216172" w:rsidRDefault="00216172" w:rsidP="00216172">
      <w:pPr>
        <w:rPr>
          <w:sz w:val="28"/>
          <w:szCs w:val="28"/>
        </w:rPr>
      </w:pPr>
    </w:p>
    <w:p w:rsidR="00216172" w:rsidRDefault="00216172" w:rsidP="0021617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547EA">
        <w:rPr>
          <w:sz w:val="28"/>
          <w:szCs w:val="28"/>
        </w:rPr>
        <w:t>1. Руководитель аппарата.</w:t>
      </w:r>
    </w:p>
    <w:sectPr w:rsidR="00216172" w:rsidSect="007547E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15" w:rsidRDefault="000B4B15" w:rsidP="006C17B8">
      <w:r>
        <w:separator/>
      </w:r>
    </w:p>
  </w:endnote>
  <w:endnote w:type="continuationSeparator" w:id="0">
    <w:p w:rsidR="000B4B15" w:rsidRDefault="000B4B15" w:rsidP="006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15" w:rsidRDefault="000B4B15" w:rsidP="006C17B8">
      <w:r>
        <w:separator/>
      </w:r>
    </w:p>
  </w:footnote>
  <w:footnote w:type="continuationSeparator" w:id="0">
    <w:p w:rsidR="000B4B15" w:rsidRDefault="000B4B15" w:rsidP="006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01"/>
    <w:multiLevelType w:val="hybridMultilevel"/>
    <w:tmpl w:val="B0AE9762"/>
    <w:lvl w:ilvl="0" w:tplc="B156D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D504C9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CA780C"/>
    <w:multiLevelType w:val="hybridMultilevel"/>
    <w:tmpl w:val="238872C0"/>
    <w:lvl w:ilvl="0" w:tplc="43C661B0">
      <w:start w:val="1"/>
      <w:numFmt w:val="decimal"/>
      <w:lvlText w:val="%1."/>
      <w:lvlJc w:val="left"/>
      <w:pPr>
        <w:ind w:left="12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51A153A0"/>
    <w:multiLevelType w:val="hybridMultilevel"/>
    <w:tmpl w:val="416E8B8A"/>
    <w:lvl w:ilvl="0" w:tplc="2F5A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31AED"/>
    <w:multiLevelType w:val="hybridMultilevel"/>
    <w:tmpl w:val="22B013D0"/>
    <w:lvl w:ilvl="0" w:tplc="AD843ED0">
      <w:start w:val="1"/>
      <w:numFmt w:val="decimal"/>
      <w:lvlText w:val="%1."/>
      <w:lvlJc w:val="left"/>
      <w:pPr>
        <w:ind w:left="9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E0A531D"/>
    <w:multiLevelType w:val="hybridMultilevel"/>
    <w:tmpl w:val="7F508D26"/>
    <w:lvl w:ilvl="0" w:tplc="6ACEC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5E777DE"/>
    <w:multiLevelType w:val="hybridMultilevel"/>
    <w:tmpl w:val="CC8803F6"/>
    <w:lvl w:ilvl="0" w:tplc="351AB0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A3263F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4313BF"/>
    <w:multiLevelType w:val="hybridMultilevel"/>
    <w:tmpl w:val="AFEA4852"/>
    <w:lvl w:ilvl="0" w:tplc="33EC6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A0"/>
    <w:rsid w:val="00017096"/>
    <w:rsid w:val="000531A3"/>
    <w:rsid w:val="00076A55"/>
    <w:rsid w:val="00082FEF"/>
    <w:rsid w:val="0009513D"/>
    <w:rsid w:val="000B4B15"/>
    <w:rsid w:val="000B52E0"/>
    <w:rsid w:val="000C1ED3"/>
    <w:rsid w:val="000D0578"/>
    <w:rsid w:val="000D0CD9"/>
    <w:rsid w:val="000F1527"/>
    <w:rsid w:val="000F1922"/>
    <w:rsid w:val="001248DD"/>
    <w:rsid w:val="001430D2"/>
    <w:rsid w:val="00146558"/>
    <w:rsid w:val="00165CDD"/>
    <w:rsid w:val="00181D29"/>
    <w:rsid w:val="00183CDF"/>
    <w:rsid w:val="0018464C"/>
    <w:rsid w:val="00191867"/>
    <w:rsid w:val="001A1DB9"/>
    <w:rsid w:val="001E6AF5"/>
    <w:rsid w:val="001E7B07"/>
    <w:rsid w:val="001F36A9"/>
    <w:rsid w:val="002004CA"/>
    <w:rsid w:val="00212615"/>
    <w:rsid w:val="00216172"/>
    <w:rsid w:val="00221219"/>
    <w:rsid w:val="00221278"/>
    <w:rsid w:val="00233B74"/>
    <w:rsid w:val="00237FCF"/>
    <w:rsid w:val="0025623F"/>
    <w:rsid w:val="002907C2"/>
    <w:rsid w:val="00293682"/>
    <w:rsid w:val="002B4D37"/>
    <w:rsid w:val="002B5289"/>
    <w:rsid w:val="002C2339"/>
    <w:rsid w:val="002D39CE"/>
    <w:rsid w:val="002E7ADC"/>
    <w:rsid w:val="0030156D"/>
    <w:rsid w:val="003048E6"/>
    <w:rsid w:val="00306E22"/>
    <w:rsid w:val="003175D3"/>
    <w:rsid w:val="00336C06"/>
    <w:rsid w:val="0034489B"/>
    <w:rsid w:val="0036456A"/>
    <w:rsid w:val="00397AE0"/>
    <w:rsid w:val="003A348D"/>
    <w:rsid w:val="003A6688"/>
    <w:rsid w:val="003B6854"/>
    <w:rsid w:val="003C1231"/>
    <w:rsid w:val="003D2751"/>
    <w:rsid w:val="003E5806"/>
    <w:rsid w:val="0040327F"/>
    <w:rsid w:val="00404F94"/>
    <w:rsid w:val="00437E26"/>
    <w:rsid w:val="00445107"/>
    <w:rsid w:val="00450BA0"/>
    <w:rsid w:val="00452CF1"/>
    <w:rsid w:val="00464E1E"/>
    <w:rsid w:val="00480593"/>
    <w:rsid w:val="0048280E"/>
    <w:rsid w:val="004831E4"/>
    <w:rsid w:val="00483882"/>
    <w:rsid w:val="004B71AC"/>
    <w:rsid w:val="004B71B9"/>
    <w:rsid w:val="00504CB2"/>
    <w:rsid w:val="00536451"/>
    <w:rsid w:val="0053769B"/>
    <w:rsid w:val="00540592"/>
    <w:rsid w:val="005428CF"/>
    <w:rsid w:val="0056044E"/>
    <w:rsid w:val="00582E6E"/>
    <w:rsid w:val="00592833"/>
    <w:rsid w:val="005962E7"/>
    <w:rsid w:val="005A59E9"/>
    <w:rsid w:val="005B4565"/>
    <w:rsid w:val="005B5265"/>
    <w:rsid w:val="005B5824"/>
    <w:rsid w:val="005E597A"/>
    <w:rsid w:val="005E67FA"/>
    <w:rsid w:val="005E7724"/>
    <w:rsid w:val="005F2C21"/>
    <w:rsid w:val="005F74C5"/>
    <w:rsid w:val="006308AA"/>
    <w:rsid w:val="00632AE6"/>
    <w:rsid w:val="0064015E"/>
    <w:rsid w:val="00643E20"/>
    <w:rsid w:val="006469DA"/>
    <w:rsid w:val="0065272E"/>
    <w:rsid w:val="006554A9"/>
    <w:rsid w:val="006557EA"/>
    <w:rsid w:val="00655CA7"/>
    <w:rsid w:val="0066199E"/>
    <w:rsid w:val="0066300C"/>
    <w:rsid w:val="00680E99"/>
    <w:rsid w:val="00681EC7"/>
    <w:rsid w:val="00683811"/>
    <w:rsid w:val="006A0762"/>
    <w:rsid w:val="006A630B"/>
    <w:rsid w:val="006A6BA5"/>
    <w:rsid w:val="006C17B8"/>
    <w:rsid w:val="006D122C"/>
    <w:rsid w:val="006D6D55"/>
    <w:rsid w:val="006E2A4B"/>
    <w:rsid w:val="00722F29"/>
    <w:rsid w:val="00742130"/>
    <w:rsid w:val="007547EA"/>
    <w:rsid w:val="007703E2"/>
    <w:rsid w:val="007744A9"/>
    <w:rsid w:val="00782C40"/>
    <w:rsid w:val="00786469"/>
    <w:rsid w:val="007876B1"/>
    <w:rsid w:val="00795A74"/>
    <w:rsid w:val="007D01B8"/>
    <w:rsid w:val="007D4361"/>
    <w:rsid w:val="007D6169"/>
    <w:rsid w:val="007F579E"/>
    <w:rsid w:val="00801CDB"/>
    <w:rsid w:val="00832561"/>
    <w:rsid w:val="0085741F"/>
    <w:rsid w:val="00880C28"/>
    <w:rsid w:val="00890DF0"/>
    <w:rsid w:val="008A40EE"/>
    <w:rsid w:val="008A45A1"/>
    <w:rsid w:val="008B0D22"/>
    <w:rsid w:val="008B2A7F"/>
    <w:rsid w:val="008B755B"/>
    <w:rsid w:val="008C7DE0"/>
    <w:rsid w:val="008E136D"/>
    <w:rsid w:val="008E6B41"/>
    <w:rsid w:val="00901F08"/>
    <w:rsid w:val="009373ED"/>
    <w:rsid w:val="00947EBA"/>
    <w:rsid w:val="009A2305"/>
    <w:rsid w:val="009A5869"/>
    <w:rsid w:val="00A01B8E"/>
    <w:rsid w:val="00A035B9"/>
    <w:rsid w:val="00A11434"/>
    <w:rsid w:val="00A2361D"/>
    <w:rsid w:val="00A275EF"/>
    <w:rsid w:val="00A27E3C"/>
    <w:rsid w:val="00A3176A"/>
    <w:rsid w:val="00A37485"/>
    <w:rsid w:val="00A379E7"/>
    <w:rsid w:val="00A43CC6"/>
    <w:rsid w:val="00A60C1D"/>
    <w:rsid w:val="00A84D39"/>
    <w:rsid w:val="00A87085"/>
    <w:rsid w:val="00AA164E"/>
    <w:rsid w:val="00AA4B80"/>
    <w:rsid w:val="00AC46EB"/>
    <w:rsid w:val="00AD4B8A"/>
    <w:rsid w:val="00B01424"/>
    <w:rsid w:val="00B015FE"/>
    <w:rsid w:val="00B31E81"/>
    <w:rsid w:val="00B34E30"/>
    <w:rsid w:val="00B355C2"/>
    <w:rsid w:val="00B40543"/>
    <w:rsid w:val="00B41D47"/>
    <w:rsid w:val="00B6669B"/>
    <w:rsid w:val="00B8539F"/>
    <w:rsid w:val="00BD2D1E"/>
    <w:rsid w:val="00BF01AA"/>
    <w:rsid w:val="00C1501B"/>
    <w:rsid w:val="00C22415"/>
    <w:rsid w:val="00C4019C"/>
    <w:rsid w:val="00C405C9"/>
    <w:rsid w:val="00C50E5A"/>
    <w:rsid w:val="00C5240F"/>
    <w:rsid w:val="00C600E2"/>
    <w:rsid w:val="00C80623"/>
    <w:rsid w:val="00CA4412"/>
    <w:rsid w:val="00CB300E"/>
    <w:rsid w:val="00CB764A"/>
    <w:rsid w:val="00CC412B"/>
    <w:rsid w:val="00CC6B76"/>
    <w:rsid w:val="00CC7AE5"/>
    <w:rsid w:val="00CE4CD0"/>
    <w:rsid w:val="00D0244C"/>
    <w:rsid w:val="00D02DE4"/>
    <w:rsid w:val="00D27139"/>
    <w:rsid w:val="00D32C0E"/>
    <w:rsid w:val="00D45D86"/>
    <w:rsid w:val="00D7788F"/>
    <w:rsid w:val="00DA2B09"/>
    <w:rsid w:val="00DC04EC"/>
    <w:rsid w:val="00DE337D"/>
    <w:rsid w:val="00E14213"/>
    <w:rsid w:val="00E1591B"/>
    <w:rsid w:val="00E2310C"/>
    <w:rsid w:val="00E23909"/>
    <w:rsid w:val="00E268AF"/>
    <w:rsid w:val="00E26F3C"/>
    <w:rsid w:val="00E31528"/>
    <w:rsid w:val="00E354F9"/>
    <w:rsid w:val="00E37305"/>
    <w:rsid w:val="00E411EF"/>
    <w:rsid w:val="00E43AB8"/>
    <w:rsid w:val="00E45871"/>
    <w:rsid w:val="00E46250"/>
    <w:rsid w:val="00E4756C"/>
    <w:rsid w:val="00E86BF0"/>
    <w:rsid w:val="00EA6193"/>
    <w:rsid w:val="00EB7009"/>
    <w:rsid w:val="00EC52B7"/>
    <w:rsid w:val="00ED2435"/>
    <w:rsid w:val="00ED6C43"/>
    <w:rsid w:val="00EF0671"/>
    <w:rsid w:val="00F0440E"/>
    <w:rsid w:val="00F12698"/>
    <w:rsid w:val="00F12FE2"/>
    <w:rsid w:val="00F32792"/>
    <w:rsid w:val="00F52BED"/>
    <w:rsid w:val="00F52E96"/>
    <w:rsid w:val="00F52EFE"/>
    <w:rsid w:val="00F55FBC"/>
    <w:rsid w:val="00F83291"/>
    <w:rsid w:val="00F917FF"/>
    <w:rsid w:val="00FB0F55"/>
    <w:rsid w:val="00FC4DD6"/>
    <w:rsid w:val="00FE5BCC"/>
    <w:rsid w:val="00FE66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B71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165CD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65CDD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65C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165C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681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154B-8D12-4BCA-8395-97FEE011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Vladelec</cp:lastModifiedBy>
  <cp:revision>77</cp:revision>
  <cp:lastPrinted>2014-05-07T08:45:00Z</cp:lastPrinted>
  <dcterms:created xsi:type="dcterms:W3CDTF">2008-09-24T10:41:00Z</dcterms:created>
  <dcterms:modified xsi:type="dcterms:W3CDTF">2014-05-07T08:46:00Z</dcterms:modified>
</cp:coreProperties>
</file>